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Tr="00B17144">
        <w:trPr>
          <w:trHeight w:val="497"/>
        </w:trPr>
        <w:tc>
          <w:tcPr>
            <w:tcW w:w="2160" w:type="dxa"/>
          </w:tcPr>
          <w:p w:rsidR="00576B1D" w:rsidRDefault="00BF1CE4" w:rsidP="004A4B45">
            <w:pPr>
              <w:pStyle w:val="TableParagraph"/>
              <w:spacing w:after="12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B135A1">
            <w:pPr>
              <w:pStyle w:val="TableParagraph"/>
              <w:spacing w:after="12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105908">
              <w:rPr>
                <w:b/>
                <w:sz w:val="24"/>
              </w:rPr>
              <w:t>4</w:t>
            </w:r>
            <w:r w:rsidR="00B135A1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4A4B45">
            <w:pPr>
              <w:pStyle w:val="TableParagraph"/>
              <w:spacing w:after="120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B135A1">
            <w:pPr>
              <w:pStyle w:val="TableParagraph"/>
              <w:spacing w:after="120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B135A1">
              <w:rPr>
                <w:sz w:val="24"/>
              </w:rPr>
              <w:t>2467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4A4B45">
            <w:pPr>
              <w:pStyle w:val="TableParagraph"/>
              <w:spacing w:after="120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B135A1">
            <w:pPr>
              <w:pStyle w:val="TableParagraph"/>
              <w:spacing w:after="120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04108D">
              <w:rPr>
                <w:sz w:val="24"/>
              </w:rPr>
              <w:t>1</w:t>
            </w:r>
            <w:r w:rsidR="00B135A1">
              <w:rPr>
                <w:sz w:val="24"/>
              </w:rPr>
              <w:t>45</w:t>
            </w:r>
            <w:r>
              <w:rPr>
                <w:sz w:val="24"/>
              </w:rPr>
              <w:t xml:space="preserve">/21 </w:t>
            </w:r>
            <w:r w:rsidR="00B135A1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04108D">
              <w:rPr>
                <w:sz w:val="24"/>
              </w:rPr>
              <w:t>E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 w:rsidP="004A4B45">
            <w:pPr>
              <w:pStyle w:val="TableParagraph"/>
              <w:spacing w:after="120"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4A4B45">
            <w:pPr>
              <w:pStyle w:val="TableParagraph"/>
              <w:spacing w:after="120"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B17144" w:rsidRPr="00451F8C" w:rsidRDefault="00BF1CE4" w:rsidP="00B17144">
      <w:pPr>
        <w:pStyle w:val="Corpodetexto"/>
        <w:spacing w:line="360" w:lineRule="auto"/>
        <w:ind w:left="100" w:right="113"/>
        <w:jc w:val="both"/>
        <w:rPr>
          <w:b/>
        </w:rPr>
      </w:pPr>
      <w:r>
        <w:t xml:space="preserve">Aos </w:t>
      </w:r>
      <w:r w:rsidR="004512CC">
        <w:t>2</w:t>
      </w:r>
      <w:r w:rsidR="00B135A1">
        <w:t>8</w:t>
      </w:r>
      <w:r>
        <w:t xml:space="preserve"> dias do mês de </w:t>
      </w:r>
      <w:r w:rsidR="00105908">
        <w:t>setembro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</w:t>
      </w:r>
      <w:r w:rsidRPr="00633EB9">
        <w:t xml:space="preserve">MA, </w:t>
      </w:r>
      <w:r w:rsidR="004512CC">
        <w:rPr>
          <w:color w:val="000000"/>
        </w:rPr>
        <w:t>Roberta Alves Pinheiro</w:t>
      </w:r>
      <w:r w:rsidR="004512CC" w:rsidRPr="0010074F">
        <w:rPr>
          <w:color w:val="000000"/>
        </w:rPr>
        <w:t xml:space="preserve"> – Mat. </w:t>
      </w:r>
      <w:r w:rsidR="004512CC">
        <w:rPr>
          <w:color w:val="000000"/>
        </w:rPr>
        <w:t>10</w:t>
      </w:r>
      <w:r w:rsidR="004512CC" w:rsidRPr="0010074F">
        <w:rPr>
          <w:color w:val="000000"/>
        </w:rPr>
        <w:t>/</w:t>
      </w:r>
      <w:r w:rsidR="004512CC">
        <w:rPr>
          <w:color w:val="000000"/>
        </w:rPr>
        <w:t>3912</w:t>
      </w:r>
      <w:r w:rsidR="004512CC" w:rsidRPr="0010074F">
        <w:rPr>
          <w:color w:val="000000"/>
        </w:rPr>
        <w:t xml:space="preserve"> - SM</w:t>
      </w:r>
      <w:r w:rsidR="004512CC">
        <w:rPr>
          <w:color w:val="000000"/>
        </w:rPr>
        <w:t>E</w:t>
      </w:r>
      <w:r w:rsidR="004512CC" w:rsidRPr="0010074F">
        <w:t xml:space="preserve">, </w:t>
      </w:r>
      <w:r w:rsidR="004512CC">
        <w:t>Antôn</w:t>
      </w:r>
      <w:r w:rsidR="004512CC" w:rsidRPr="00496B79">
        <w:t xml:space="preserve">io Cláudio de Oliveira - Mat. 10/367 - SMS e Sandro Ricardo Barboza Andrade do Amaral – Mat. </w:t>
      </w:r>
      <w:r w:rsidR="004512CC" w:rsidRPr="00CB46FE">
        <w:t>10/2432 - SMA</w:t>
      </w:r>
      <w:r w:rsidRPr="00CB46FE">
        <w:t xml:space="preserve">, </w:t>
      </w:r>
      <w:r w:rsidR="00773CB3">
        <w:t xml:space="preserve">bem como a presença da </w:t>
      </w:r>
      <w:r w:rsidR="00773CB3">
        <w:t>representante</w:t>
      </w:r>
      <w:r w:rsidR="00773CB3">
        <w:t xml:space="preserve"> do setor requisitante, Srª Gisely Lopes Moraes,</w:t>
      </w:r>
      <w:r w:rsidR="00B17144">
        <w:t xml:space="preserve"> </w:t>
      </w:r>
      <w:r w:rsidRPr="004E090B">
        <w:t>para realizar</w:t>
      </w:r>
      <w:r w:rsidRPr="004E090B">
        <w:rPr>
          <w:spacing w:val="1"/>
        </w:rPr>
        <w:t xml:space="preserve"> </w:t>
      </w:r>
      <w:r w:rsidRPr="004E090B">
        <w:t>licitação na modalidade Pregão Presencial</w:t>
      </w:r>
      <w:r>
        <w:t xml:space="preserve">, atendendo ao solicitado no processo nº </w:t>
      </w:r>
      <w:r w:rsidR="00B135A1">
        <w:t>2467/21</w:t>
      </w:r>
      <w:r w:rsidR="00B37D05">
        <w:t>;</w:t>
      </w:r>
      <w:r w:rsidR="00B135A1">
        <w:t xml:space="preserve"> apensos 1714/21 e 0907/21</w:t>
      </w:r>
      <w:r w:rsidR="00B37D05">
        <w:t>;</w:t>
      </w:r>
      <w:r w:rsidR="00105908">
        <w:t xml:space="preserve"> </w:t>
      </w:r>
      <w:r w:rsidR="00B135A1">
        <w:t xml:space="preserve">da </w:t>
      </w:r>
      <w:r>
        <w:t xml:space="preserve">Secretaria Municipal de </w:t>
      </w:r>
      <w:r w:rsidR="00214AA8">
        <w:t>Educação</w:t>
      </w:r>
      <w:r>
        <w:t>,</w:t>
      </w:r>
      <w:r>
        <w:rPr>
          <w:spacing w:val="1"/>
        </w:rPr>
        <w:t xml:space="preserve"> </w:t>
      </w:r>
      <w:r w:rsidR="009635F0">
        <w:t>que tratam da: “</w:t>
      </w:r>
      <w:r w:rsidR="00B135A1">
        <w:t>Eventual e futura aquisição de material pedagógico e Papel A4 para atender a Secretaria Municipal de Educação</w:t>
      </w:r>
      <w:r w:rsidR="00214AA8" w:rsidRPr="00A87A04">
        <w:t>.</w:t>
      </w:r>
      <w:r w:rsidRPr="00A87A04">
        <w:t>”.</w:t>
      </w:r>
      <w:r w:rsidR="002A2440">
        <w:t xml:space="preserve"> A seguinte empresa retirou o</w:t>
      </w:r>
      <w:r w:rsidRPr="00A87A04">
        <w:rPr>
          <w:spacing w:val="1"/>
        </w:rPr>
        <w:t xml:space="preserve"> </w:t>
      </w:r>
      <w:r w:rsidRPr="00A87A04">
        <w:t>Edital</w:t>
      </w:r>
      <w:r w:rsidRPr="00A87A04">
        <w:rPr>
          <w:spacing w:val="1"/>
        </w:rPr>
        <w:t xml:space="preserve"> </w:t>
      </w:r>
      <w:r w:rsidRPr="00A87A04">
        <w:t>de</w:t>
      </w:r>
      <w:r w:rsidRPr="00A87A04">
        <w:rPr>
          <w:spacing w:val="1"/>
        </w:rPr>
        <w:t xml:space="preserve"> </w:t>
      </w:r>
      <w:r w:rsidRPr="00A87A04">
        <w:t>Convocação</w:t>
      </w:r>
      <w:r w:rsidRPr="00A87A04">
        <w:rPr>
          <w:spacing w:val="1"/>
        </w:rPr>
        <w:t xml:space="preserve"> </w:t>
      </w:r>
      <w:r w:rsidRPr="00A87A04">
        <w:t>que</w:t>
      </w:r>
      <w:r w:rsidRPr="00A87A04">
        <w:rPr>
          <w:spacing w:val="1"/>
        </w:rPr>
        <w:t xml:space="preserve"> </w:t>
      </w:r>
      <w:r w:rsidRPr="00A87A04">
        <w:t>foi</w:t>
      </w:r>
      <w:r w:rsidRPr="00A87A04">
        <w:rPr>
          <w:spacing w:val="1"/>
        </w:rPr>
        <w:t xml:space="preserve"> </w:t>
      </w:r>
      <w:r w:rsidRPr="00A87A04">
        <w:t xml:space="preserve">devidamente publicado na Edição nº </w:t>
      </w:r>
      <w:r w:rsidR="00B33F37" w:rsidRPr="00A87A04">
        <w:t>104</w:t>
      </w:r>
      <w:r w:rsidR="00B135A1">
        <w:t>7</w:t>
      </w:r>
      <w:r w:rsidRPr="00A87A04">
        <w:t xml:space="preserve"> de </w:t>
      </w:r>
      <w:r w:rsidR="00B135A1">
        <w:t>03</w:t>
      </w:r>
      <w:r w:rsidRPr="00A87A04">
        <w:t>/0</w:t>
      </w:r>
      <w:r w:rsidR="00B33F37" w:rsidRPr="00A87A04">
        <w:t>9</w:t>
      </w:r>
      <w:r w:rsidRPr="00A87A04">
        <w:t xml:space="preserve">/2021 do Jornal O Popular, pág </w:t>
      </w:r>
      <w:r w:rsidR="00B33F37" w:rsidRPr="00A87A04">
        <w:t>0</w:t>
      </w:r>
      <w:r w:rsidR="00B135A1">
        <w:t>3</w:t>
      </w:r>
      <w:r w:rsidRPr="00A87A04">
        <w:t>, bem como</w:t>
      </w:r>
      <w:r w:rsidRPr="00A87A04">
        <w:rPr>
          <w:spacing w:val="1"/>
        </w:rPr>
        <w:t xml:space="preserve"> </w:t>
      </w:r>
      <w:r w:rsidRPr="00A87A04">
        <w:t>no</w:t>
      </w:r>
      <w:r w:rsidR="00214AA8" w:rsidRPr="00A87A04">
        <w:t xml:space="preserve"> Jornal Extra do dia 0</w:t>
      </w:r>
      <w:r w:rsidR="00B135A1">
        <w:t>3</w:t>
      </w:r>
      <w:r w:rsidR="00214AA8" w:rsidRPr="00A87A04">
        <w:t>/09/2021, no</w:t>
      </w:r>
      <w:r w:rsidRPr="00A87A04">
        <w:t xml:space="preserve"> site do Jornal O Popular (</w:t>
      </w:r>
      <w:r w:rsidRPr="00A87A04">
        <w:rPr>
          <w:u w:val="single"/>
        </w:rPr>
        <w:t>www.opopularnoticias.com.br</w:t>
      </w:r>
      <w:r w:rsidRPr="00A87A04">
        <w:t>), na</w:t>
      </w:r>
      <w:r w:rsidRPr="00A87A04">
        <w:rPr>
          <w:spacing w:val="-57"/>
        </w:rPr>
        <w:t xml:space="preserve"> </w:t>
      </w:r>
      <w:r w:rsidRPr="00A87A04">
        <w:t>internet</w:t>
      </w:r>
      <w:r w:rsidRPr="00A87A04">
        <w:rPr>
          <w:spacing w:val="1"/>
        </w:rPr>
        <w:t xml:space="preserve"> </w:t>
      </w:r>
      <w:r w:rsidRPr="00A87A04">
        <w:t>(</w:t>
      </w:r>
      <w:hyperlink r:id="rId8">
        <w:r w:rsidRPr="00A87A04"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</w:t>
      </w:r>
      <w:r w:rsidR="002A2440">
        <w:t>:</w:t>
      </w:r>
      <w:r w:rsidR="00F808E4">
        <w:t xml:space="preserve"> </w:t>
      </w:r>
      <w:r w:rsidR="002A2440">
        <w:rPr>
          <w:b/>
          <w:lang w:val="pt-BR"/>
        </w:rPr>
        <w:t>NOVA PIX COMERCIO E SERVIÇOS EIRELI</w:t>
      </w:r>
      <w:r w:rsidR="002A2440">
        <w:t xml:space="preserve"> – CNPJ 41.834.105/0001-23. </w:t>
      </w:r>
      <w:r w:rsidR="00CF3C3D">
        <w:t xml:space="preserve">As empresas </w:t>
      </w:r>
      <w:r w:rsidR="002A2440">
        <w:rPr>
          <w:b/>
        </w:rPr>
        <w:t>BMG DISTRIBUIDORA LTDA</w:t>
      </w:r>
      <w:r w:rsidR="002A2440">
        <w:rPr>
          <w:b/>
        </w:rPr>
        <w:t xml:space="preserve"> </w:t>
      </w:r>
      <w:r w:rsidR="002A2440">
        <w:rPr>
          <w:b/>
          <w:lang w:val="pt-BR"/>
        </w:rPr>
        <w:t xml:space="preserve">e </w:t>
      </w:r>
      <w:r w:rsidR="00CF3C3D">
        <w:rPr>
          <w:b/>
          <w:lang w:val="pt-BR"/>
        </w:rPr>
        <w:t>NOVA PIX COMERCIO E SERVIÇOS EIRELI</w:t>
      </w:r>
      <w:r w:rsidR="00CF3C3D" w:rsidRPr="00FE0F33">
        <w:rPr>
          <w:b/>
        </w:rPr>
        <w:t xml:space="preserve"> </w:t>
      </w:r>
      <w:r w:rsidR="00CF3C3D" w:rsidRPr="00BA7ECA">
        <w:t>compareceram para o certame.</w:t>
      </w:r>
      <w:r w:rsidR="00CF3C3D" w:rsidRPr="00322761">
        <w:t xml:space="preserve"> </w:t>
      </w:r>
      <w:r w:rsidR="00CF3C3D">
        <w:t xml:space="preserve">Inicialmente, em conformidade com </w:t>
      </w:r>
      <w:proofErr w:type="gramStart"/>
      <w:r w:rsidR="00CF3C3D">
        <w:t>às</w:t>
      </w:r>
      <w:proofErr w:type="gramEnd"/>
      <w:r w:rsidR="00CF3C3D">
        <w:t xml:space="preserve"> disposições contidas no Edital, a Pregoeira e sua equipe de apoio abriram a sessão pública e efetuaram o credenciamento dos interessados.</w:t>
      </w:r>
      <w:r w:rsidR="002A2440">
        <w:t xml:space="preserve"> </w:t>
      </w:r>
      <w:r w:rsidR="00CF3C3D">
        <w:t xml:space="preserve">A empresa </w:t>
      </w:r>
      <w:r w:rsidR="00CF3C3D">
        <w:rPr>
          <w:b/>
        </w:rPr>
        <w:t>BMG DISTRIBUIDORA LTDA</w:t>
      </w:r>
      <w:r w:rsidR="00CF3C3D" w:rsidRPr="003B41E1">
        <w:t xml:space="preserve"> representada por </w:t>
      </w:r>
      <w:r w:rsidR="00CF3C3D">
        <w:rPr>
          <w:i/>
          <w:lang w:val="pt-BR"/>
        </w:rPr>
        <w:t>Pablo Gomes de Carvalho</w:t>
      </w:r>
      <w:r w:rsidR="002A2440">
        <w:rPr>
          <w:i/>
          <w:lang w:val="pt-BR"/>
        </w:rPr>
        <w:t xml:space="preserve">, </w:t>
      </w:r>
      <w:r w:rsidR="002A2440" w:rsidRPr="00322761">
        <w:t>A e</w:t>
      </w:r>
      <w:r w:rsidR="002A2440">
        <w:t xml:space="preserve">mpresa </w:t>
      </w:r>
      <w:r w:rsidR="002A2440">
        <w:rPr>
          <w:b/>
          <w:lang w:val="pt-BR"/>
        </w:rPr>
        <w:t>NOVA PIX COMERCIO E SERVIÇOS EIRELI</w:t>
      </w:r>
      <w:r w:rsidR="002A2440" w:rsidRPr="00322761">
        <w:t xml:space="preserve"> representada por</w:t>
      </w:r>
      <w:r w:rsidR="002A2440">
        <w:t xml:space="preserve"> </w:t>
      </w:r>
      <w:r w:rsidR="002A2440">
        <w:rPr>
          <w:i/>
          <w:lang w:val="pt-BR"/>
        </w:rPr>
        <w:t>Paulo Roberto Neves da Silva</w:t>
      </w:r>
      <w:r w:rsidR="00CF3C3D">
        <w:rPr>
          <w:i/>
        </w:rPr>
        <w:t>.</w:t>
      </w:r>
      <w:r w:rsidR="00CF3C3D">
        <w:rPr>
          <w:i/>
          <w:lang w:val="pt-BR"/>
        </w:rPr>
        <w:t xml:space="preserve"> </w:t>
      </w:r>
      <w:r w:rsidR="00CF3C3D" w:rsidRPr="00322761">
        <w:t xml:space="preserve">Em seguida </w:t>
      </w:r>
      <w:proofErr w:type="gramStart"/>
      <w:r w:rsidR="00CF3C3D" w:rsidRPr="00322761">
        <w:t>foram</w:t>
      </w:r>
      <w:proofErr w:type="gramEnd"/>
      <w:r w:rsidR="00CF3C3D" w:rsidRPr="00322761">
        <w:t xml:space="preserve"> recebidos a declaração de que cumpre os requisitos de habilitação, os envelopes contendo a “PROPOSTA” e a documentação de “HABILITAÇÃO”. </w:t>
      </w:r>
      <w:r w:rsidR="00CF3C3D">
        <w:rPr>
          <w:lang w:val="pt-BR"/>
        </w:rPr>
        <w:t>As empresas presentes</w:t>
      </w:r>
      <w:r w:rsidR="00CF3C3D" w:rsidRPr="00322761">
        <w:t xml:space="preserve"> </w:t>
      </w:r>
      <w:r w:rsidR="00CF3C3D" w:rsidRPr="003E558A">
        <w:rPr>
          <w:color w:val="000000"/>
        </w:rPr>
        <w:t>apresent</w:t>
      </w:r>
      <w:r w:rsidR="00CF3C3D">
        <w:rPr>
          <w:color w:val="000000"/>
          <w:lang w:val="pt-BR"/>
        </w:rPr>
        <w:t>aram</w:t>
      </w:r>
      <w:r w:rsidR="00CF3C3D" w:rsidRPr="00322761">
        <w:rPr>
          <w:color w:val="FF0000"/>
        </w:rPr>
        <w:t xml:space="preserve"> </w:t>
      </w:r>
      <w:r w:rsidR="00CF3C3D" w:rsidRPr="00322761">
        <w:t xml:space="preserve">documentação de enquadramento em Microempresa ou Empresa de Pequeno Porte conforme exigido no Item </w:t>
      </w:r>
      <w:r w:rsidR="00CF3C3D">
        <w:rPr>
          <w:lang w:val="pt-BR"/>
        </w:rPr>
        <w:t>8</w:t>
      </w:r>
      <w:r w:rsidR="00CF3C3D">
        <w:t>.</w:t>
      </w:r>
      <w:r w:rsidR="00CF3C3D">
        <w:rPr>
          <w:lang w:val="pt-BR"/>
        </w:rPr>
        <w:t>8.2</w:t>
      </w:r>
      <w:r w:rsidR="00CF3C3D" w:rsidRPr="00322761">
        <w:t xml:space="preserve"> do Edital. Ato contínuo </w:t>
      </w:r>
      <w:r w:rsidR="00CF3C3D">
        <w:rPr>
          <w:lang w:val="pt-BR"/>
        </w:rPr>
        <w:t>a</w:t>
      </w:r>
      <w:r w:rsidR="00CF3C3D" w:rsidRPr="00322761">
        <w:t xml:space="preserve"> Pregoeir</w:t>
      </w:r>
      <w:r w:rsidR="00CF3C3D">
        <w:rPr>
          <w:lang w:val="pt-BR"/>
        </w:rPr>
        <w:t>a</w:t>
      </w:r>
      <w:r w:rsidR="00CF3C3D" w:rsidRPr="00322761">
        <w:t xml:space="preserve"> e sua equipe de apoio procederam à abertura do envelope de “PROPOSTA” e ao registro do</w:t>
      </w:r>
      <w:r w:rsidR="00CF3C3D">
        <w:rPr>
          <w:lang w:val="pt-BR"/>
        </w:rPr>
        <w:t>s</w:t>
      </w:r>
      <w:r w:rsidR="00CF3C3D" w:rsidRPr="00322761">
        <w:t xml:space="preserve"> preço</w:t>
      </w:r>
      <w:r w:rsidR="00CF3C3D">
        <w:rPr>
          <w:lang w:val="pt-BR"/>
        </w:rPr>
        <w:t>s</w:t>
      </w:r>
      <w:r w:rsidR="00CF3C3D" w:rsidRPr="00322761">
        <w:t xml:space="preserve"> apresentado</w:t>
      </w:r>
      <w:r w:rsidR="00CF3C3D">
        <w:rPr>
          <w:lang w:val="pt-BR"/>
        </w:rPr>
        <w:t>s</w:t>
      </w:r>
      <w:r w:rsidR="00CF3C3D" w:rsidRPr="00322761">
        <w:t xml:space="preserve"> pela respectiva licitante, sendo este o constante no “histórico” em anexo a presente Ata.</w:t>
      </w:r>
      <w:r w:rsidR="00B17144">
        <w:t xml:space="preserve"> Verificaram </w:t>
      </w:r>
      <w:r w:rsidR="00B17144">
        <w:lastRenderedPageBreak/>
        <w:t>que empresas presentes não cotaram os seguintes itens: 01, 02, 03, 04, 05, 25, 27, 28, 34 e 42 de acordo com a ordem de itens do sistema Sapitur.</w:t>
      </w:r>
      <w:r w:rsidR="00CF3C3D">
        <w:t xml:space="preserve"> Os proponentes classificados foram convocados para negociação dos preços </w:t>
      </w:r>
      <w:r w:rsidR="00CF3C3D">
        <w:rPr>
          <w:color w:val="000000"/>
        </w:rPr>
        <w:t xml:space="preserve">unitários iniciais </w:t>
      </w:r>
      <w:r w:rsidR="00CF3C3D">
        <w:t xml:space="preserve">e ofertaram lances conforme registrado no histórico em anexo. </w:t>
      </w:r>
      <w:bookmarkStart w:id="0" w:name="_GoBack"/>
      <w:r w:rsidR="00CF3C3D">
        <w:t>Após incansável negociação por parte da Pregoeir</w:t>
      </w:r>
      <w:r w:rsidR="00CF3C3D">
        <w:rPr>
          <w:lang w:val="pt-BR"/>
        </w:rPr>
        <w:t>a</w:t>
      </w:r>
      <w:r w:rsidR="00CF3C3D">
        <w:t xml:space="preserve">, a equipe verificou que os preços estavam compatíveis ao estimado no comércio local. </w:t>
      </w:r>
      <w:r w:rsidR="00B17144">
        <w:t xml:space="preserve">Com relação ao item 41 – PAPEL A4 (210MMX297MM) GRAMATUTA 75 G/M³, BRANCO C/ 500 FOLHAS; a Pregoeira fez uma tentativa incansável de alcançar o valor de R$ 15,50; já que a empresa vencedora neste item vendeu em um pregão presencial para registro de preços o mesmo item com preço acima mencionado, ocorre que na negociação a Pregoeira não obteve êxito, pois a empresa alegou que quando do preço de R$ 15,50 a mesma tinha estoque e ainda comprado com preço inferior o que permitiu fornece-lo a Administração a um menor preço do que comprado ao do presente certame. </w:t>
      </w:r>
      <w:r w:rsidR="00014477">
        <w:t xml:space="preserve">Em seguida, considerando o critério de menor preço </w:t>
      </w:r>
      <w:r w:rsidR="00A87A04">
        <w:rPr>
          <w:color w:val="000000"/>
        </w:rPr>
        <w:t>unitário</w:t>
      </w:r>
      <w:r w:rsidR="00014477">
        <w:t>, a Pregoeir</w:t>
      </w:r>
      <w:r w:rsidR="00014477">
        <w:rPr>
          <w:lang w:val="pt-BR"/>
        </w:rPr>
        <w:t>a</w:t>
      </w:r>
      <w:r w:rsidR="00014477">
        <w:t xml:space="preserve"> e sua equipe de apoio divulgaram o resultado</w:t>
      </w:r>
      <w:r w:rsidR="00CD6D7E">
        <w:t xml:space="preserve"> da </w:t>
      </w:r>
      <w:r w:rsidR="00CD6D7E">
        <w:t>licitação</w:t>
      </w:r>
      <w:r w:rsidR="002C1371">
        <w:t>,</w:t>
      </w:r>
      <w:r w:rsidR="00CD6D7E">
        <w:t xml:space="preserve"> conforme indicado no histórico de</w:t>
      </w:r>
      <w:r w:rsidR="00CD6D7E">
        <w:rPr>
          <w:lang w:val="pt-BR"/>
        </w:rPr>
        <w:t xml:space="preserve"> </w:t>
      </w:r>
      <w:r w:rsidR="00CD6D7E">
        <w:t>lances</w:t>
      </w:r>
      <w:r w:rsidR="00014477" w:rsidRPr="00957AB8">
        <w:rPr>
          <w:i/>
          <w:lang w:val="pt-BR"/>
        </w:rPr>
        <w:t>.</w:t>
      </w:r>
      <w:r w:rsidR="00014477">
        <w:rPr>
          <w:lang w:val="pt-BR"/>
        </w:rPr>
        <w:t xml:space="preserve"> </w:t>
      </w:r>
      <w:r w:rsidR="00957AB8">
        <w:t>Ato contínuo, a</w:t>
      </w:r>
      <w:r w:rsidR="00957AB8">
        <w:rPr>
          <w:spacing w:val="1"/>
        </w:rPr>
        <w:t xml:space="preserve"> </w:t>
      </w:r>
      <w:r w:rsidR="00957AB8">
        <w:t xml:space="preserve">Pregoeira e sua equipe de apoio procederam </w:t>
      </w:r>
      <w:proofErr w:type="gramStart"/>
      <w:r w:rsidR="00957AB8">
        <w:t>a</w:t>
      </w:r>
      <w:proofErr w:type="gramEnd"/>
      <w:r w:rsidR="00957AB8">
        <w:t xml:space="preserve"> verificação de regularidade da documentação das</w:t>
      </w:r>
      <w:r w:rsidR="00957AB8">
        <w:rPr>
          <w:spacing w:val="1"/>
        </w:rPr>
        <w:t xml:space="preserve"> </w:t>
      </w:r>
      <w:r w:rsidR="00957AB8">
        <w:t>empresas</w:t>
      </w:r>
      <w:r w:rsidR="00CD6D7E">
        <w:t xml:space="preserve"> </w:t>
      </w:r>
      <w:r w:rsidR="00CD6D7E" w:rsidRPr="00A87A04">
        <w:rPr>
          <w:b/>
          <w:color w:val="000000"/>
        </w:rPr>
        <w:t>BMG DISTRIBUIDORA LTDA</w:t>
      </w:r>
      <w:r w:rsidR="00B17144">
        <w:rPr>
          <w:b/>
          <w:color w:val="000000"/>
        </w:rPr>
        <w:t xml:space="preserve"> e</w:t>
      </w:r>
      <w:r w:rsidR="00CD6D7E" w:rsidRPr="00A87A04">
        <w:rPr>
          <w:b/>
          <w:color w:val="000000"/>
        </w:rPr>
        <w:t xml:space="preserve"> </w:t>
      </w:r>
      <w:r w:rsidR="00CD6D7E" w:rsidRPr="00A87A04">
        <w:rPr>
          <w:b/>
          <w:color w:val="000000" w:themeColor="text1"/>
        </w:rPr>
        <w:t>NOVA PIX COMÉRCIO E SERVIÇOS EIRELI – ME</w:t>
      </w:r>
      <w:r w:rsidR="00957AB8">
        <w:t>.</w:t>
      </w:r>
      <w:r w:rsidR="00957AB8">
        <w:rPr>
          <w:spacing w:val="1"/>
        </w:rPr>
        <w:t xml:space="preserve"> </w:t>
      </w:r>
      <w:r w:rsidR="00B17144">
        <w:t>Verificaram</w:t>
      </w:r>
      <w:r w:rsidR="00B17144">
        <w:rPr>
          <w:spacing w:val="1"/>
        </w:rPr>
        <w:t xml:space="preserve"> </w:t>
      </w:r>
      <w:r w:rsidR="00B17144">
        <w:t>que</w:t>
      </w:r>
      <w:r w:rsidR="00B17144">
        <w:rPr>
          <w:spacing w:val="1"/>
        </w:rPr>
        <w:t xml:space="preserve"> </w:t>
      </w:r>
      <w:r w:rsidR="00B17144">
        <w:t>as</w:t>
      </w:r>
      <w:r w:rsidR="00B17144">
        <w:rPr>
          <w:spacing w:val="1"/>
        </w:rPr>
        <w:t xml:space="preserve"> </w:t>
      </w:r>
      <w:r w:rsidR="00B17144">
        <w:t>mesmas</w:t>
      </w:r>
      <w:r w:rsidR="00B17144">
        <w:rPr>
          <w:spacing w:val="1"/>
        </w:rPr>
        <w:t xml:space="preserve"> </w:t>
      </w:r>
      <w:r w:rsidR="00B17144">
        <w:t>apresentaram</w:t>
      </w:r>
      <w:r w:rsidR="00B17144">
        <w:rPr>
          <w:spacing w:val="1"/>
        </w:rPr>
        <w:t xml:space="preserve"> </w:t>
      </w:r>
      <w:r w:rsidR="00B17144">
        <w:t>todos</w:t>
      </w:r>
      <w:r w:rsidR="00B17144">
        <w:rPr>
          <w:spacing w:val="1"/>
        </w:rPr>
        <w:t xml:space="preserve"> </w:t>
      </w:r>
      <w:r w:rsidR="00B17144">
        <w:t>os</w:t>
      </w:r>
      <w:r w:rsidR="00B17144">
        <w:rPr>
          <w:spacing w:val="1"/>
        </w:rPr>
        <w:t xml:space="preserve"> </w:t>
      </w:r>
      <w:r w:rsidR="00B17144">
        <w:t>documentos</w:t>
      </w:r>
      <w:r w:rsidR="00B17144">
        <w:rPr>
          <w:spacing w:val="1"/>
        </w:rPr>
        <w:t xml:space="preserve"> </w:t>
      </w:r>
      <w:r w:rsidR="00B17144">
        <w:t>exigidos</w:t>
      </w:r>
      <w:r w:rsidR="00B17144">
        <w:rPr>
          <w:spacing w:val="1"/>
        </w:rPr>
        <w:t xml:space="preserve"> </w:t>
      </w:r>
      <w:r w:rsidR="00B17144">
        <w:t>no</w:t>
      </w:r>
      <w:r w:rsidR="00B17144">
        <w:rPr>
          <w:spacing w:val="1"/>
        </w:rPr>
        <w:t xml:space="preserve"> </w:t>
      </w:r>
      <w:r w:rsidR="00B17144">
        <w:t>Edital,</w:t>
      </w:r>
      <w:r w:rsidR="00B17144">
        <w:rPr>
          <w:spacing w:val="1"/>
        </w:rPr>
        <w:t xml:space="preserve"> </w:t>
      </w:r>
      <w:r w:rsidR="00B17144">
        <w:t>declarando-as</w:t>
      </w:r>
      <w:r w:rsidR="00B17144">
        <w:rPr>
          <w:spacing w:val="1"/>
        </w:rPr>
        <w:t xml:space="preserve"> </w:t>
      </w:r>
      <w:r w:rsidR="00B17144">
        <w:t>HABILITADAS</w:t>
      </w:r>
      <w:r w:rsidR="00B17144">
        <w:rPr>
          <w:spacing w:val="1"/>
        </w:rPr>
        <w:t xml:space="preserve"> </w:t>
      </w:r>
      <w:r w:rsidR="00B17144">
        <w:t>e</w:t>
      </w:r>
      <w:r w:rsidR="00B17144">
        <w:rPr>
          <w:spacing w:val="60"/>
        </w:rPr>
        <w:t xml:space="preserve"> </w:t>
      </w:r>
      <w:r w:rsidR="00B17144">
        <w:t>em</w:t>
      </w:r>
      <w:r w:rsidR="00B17144">
        <w:rPr>
          <w:spacing w:val="1"/>
        </w:rPr>
        <w:t xml:space="preserve"> </w:t>
      </w:r>
      <w:r w:rsidR="00B17144">
        <w:t>seguida VENCEDORAS do certame.</w:t>
      </w:r>
      <w:r w:rsidR="00B17144" w:rsidRPr="00B17144">
        <w:t xml:space="preserve"> </w:t>
      </w:r>
      <w:r w:rsidR="00B17144">
        <w:t>Foi concedida a palavra aos</w:t>
      </w:r>
      <w:r w:rsidR="00B17144">
        <w:rPr>
          <w:spacing w:val="1"/>
        </w:rPr>
        <w:t xml:space="preserve"> </w:t>
      </w:r>
      <w:r w:rsidR="00B17144">
        <w:t>representantes das empresas presentes para manifestação da intenção de recurso. As empresas</w:t>
      </w:r>
      <w:r w:rsidR="00B17144">
        <w:rPr>
          <w:spacing w:val="1"/>
        </w:rPr>
        <w:t xml:space="preserve"> </w:t>
      </w:r>
      <w:r w:rsidR="00B17144">
        <w:t>renunciam ao direito de interpor recursos. Nada mais havendo a declarar foi encerrada a</w:t>
      </w:r>
      <w:r w:rsidR="00B17144">
        <w:rPr>
          <w:spacing w:val="1"/>
        </w:rPr>
        <w:t xml:space="preserve"> </w:t>
      </w:r>
      <w:r w:rsidR="00B17144">
        <w:t>sessão, exatamente às 11h</w:t>
      </w:r>
      <w:r w:rsidR="00B17144">
        <w:t>10</w:t>
      </w:r>
      <w:r w:rsidR="00B17144">
        <w:t>min, cuja ata foi lavrada e será assinada pela Pregoeira Oficial, Equipe de</w:t>
      </w:r>
      <w:r w:rsidR="00B17144">
        <w:rPr>
          <w:spacing w:val="1"/>
        </w:rPr>
        <w:t xml:space="preserve"> </w:t>
      </w:r>
      <w:r w:rsidR="00B17144">
        <w:t>Apoio, representante</w:t>
      </w:r>
      <w:r w:rsidR="00B17144">
        <w:t xml:space="preserve"> do setor requisitante, representantes das empresas presentes e após a</w:t>
      </w:r>
      <w:r w:rsidR="00B17144">
        <w:rPr>
          <w:spacing w:val="1"/>
        </w:rPr>
        <w:t xml:space="preserve"> </w:t>
      </w:r>
      <w:r w:rsidR="00B17144">
        <w:t>Procuradoria</w:t>
      </w:r>
      <w:r w:rsidR="00B17144">
        <w:rPr>
          <w:spacing w:val="-3"/>
        </w:rPr>
        <w:t xml:space="preserve"> </w:t>
      </w:r>
      <w:r w:rsidR="00B17144">
        <w:t>Jurídica</w:t>
      </w:r>
      <w:r w:rsidR="00B17144">
        <w:rPr>
          <w:spacing w:val="-1"/>
        </w:rPr>
        <w:t xml:space="preserve"> </w:t>
      </w:r>
      <w:r w:rsidR="00B17144">
        <w:t>para</w:t>
      </w:r>
      <w:r w:rsidR="00B17144">
        <w:rPr>
          <w:spacing w:val="-1"/>
        </w:rPr>
        <w:t xml:space="preserve"> </w:t>
      </w:r>
      <w:r w:rsidR="00B17144">
        <w:t>análise</w:t>
      </w:r>
      <w:r w:rsidR="00B17144">
        <w:rPr>
          <w:spacing w:val="-1"/>
        </w:rPr>
        <w:t xml:space="preserve"> </w:t>
      </w:r>
      <w:r w:rsidR="00B17144">
        <w:t>e</w:t>
      </w:r>
      <w:r w:rsidR="00B17144">
        <w:rPr>
          <w:spacing w:val="-1"/>
        </w:rPr>
        <w:t xml:space="preserve"> </w:t>
      </w:r>
      <w:r w:rsidR="00B17144">
        <w:t>parecer.</w:t>
      </w:r>
    </w:p>
    <w:bookmarkEnd w:id="0"/>
    <w:p w:rsidR="00957AB8" w:rsidRDefault="00957AB8" w:rsidP="00B17144">
      <w:pPr>
        <w:pStyle w:val="Cabealho"/>
        <w:spacing w:line="360" w:lineRule="auto"/>
        <w:jc w:val="both"/>
      </w:pPr>
    </w:p>
    <w:sectPr w:rsidR="00957AB8" w:rsidSect="004A4B45">
      <w:headerReference w:type="default" r:id="rId9"/>
      <w:pgSz w:w="12240" w:h="15840"/>
      <w:pgMar w:top="1949" w:right="1320" w:bottom="1276" w:left="11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4A" w:rsidRDefault="009D674A">
      <w:r>
        <w:separator/>
      </w:r>
    </w:p>
  </w:endnote>
  <w:endnote w:type="continuationSeparator" w:id="0">
    <w:p w:rsidR="009D674A" w:rsidRDefault="009D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4A" w:rsidRDefault="009D674A">
      <w:r>
        <w:separator/>
      </w:r>
    </w:p>
  </w:footnote>
  <w:footnote w:type="continuationSeparator" w:id="0">
    <w:p w:rsidR="009D674A" w:rsidRDefault="009D6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77" w:rsidRDefault="000144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533E570" wp14:editId="72F5CCEE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67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014477" w:rsidRDefault="00014477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014477" w:rsidRDefault="00014477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014477" w:rsidRDefault="00014477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108D"/>
    <w:rsid w:val="0004321D"/>
    <w:rsid w:val="000F26ED"/>
    <w:rsid w:val="000F2975"/>
    <w:rsid w:val="00105908"/>
    <w:rsid w:val="001060E7"/>
    <w:rsid w:val="00164BC5"/>
    <w:rsid w:val="00184CD0"/>
    <w:rsid w:val="00193612"/>
    <w:rsid w:val="001A7397"/>
    <w:rsid w:val="001C5003"/>
    <w:rsid w:val="001E5A13"/>
    <w:rsid w:val="00214AA8"/>
    <w:rsid w:val="00251ABB"/>
    <w:rsid w:val="0027145F"/>
    <w:rsid w:val="002A2440"/>
    <w:rsid w:val="002C1371"/>
    <w:rsid w:val="002C7B68"/>
    <w:rsid w:val="002F6E65"/>
    <w:rsid w:val="00387CF3"/>
    <w:rsid w:val="00393C29"/>
    <w:rsid w:val="004512CC"/>
    <w:rsid w:val="004A4B45"/>
    <w:rsid w:val="004B6ED1"/>
    <w:rsid w:val="004B7B34"/>
    <w:rsid w:val="004E090B"/>
    <w:rsid w:val="004F63BB"/>
    <w:rsid w:val="00527582"/>
    <w:rsid w:val="00550D3B"/>
    <w:rsid w:val="00576B1D"/>
    <w:rsid w:val="005B44EB"/>
    <w:rsid w:val="005D014F"/>
    <w:rsid w:val="0060146B"/>
    <w:rsid w:val="00633EB9"/>
    <w:rsid w:val="006C6035"/>
    <w:rsid w:val="006D3524"/>
    <w:rsid w:val="006F08EF"/>
    <w:rsid w:val="0071696B"/>
    <w:rsid w:val="00773CB3"/>
    <w:rsid w:val="007E41CA"/>
    <w:rsid w:val="007F41E4"/>
    <w:rsid w:val="009111CD"/>
    <w:rsid w:val="00925494"/>
    <w:rsid w:val="00957AB8"/>
    <w:rsid w:val="009635F0"/>
    <w:rsid w:val="009B3396"/>
    <w:rsid w:val="009D0C14"/>
    <w:rsid w:val="009D674A"/>
    <w:rsid w:val="00A0057F"/>
    <w:rsid w:val="00A149FA"/>
    <w:rsid w:val="00A17183"/>
    <w:rsid w:val="00A87A04"/>
    <w:rsid w:val="00AA0E6D"/>
    <w:rsid w:val="00AD6700"/>
    <w:rsid w:val="00B00419"/>
    <w:rsid w:val="00B02064"/>
    <w:rsid w:val="00B135A1"/>
    <w:rsid w:val="00B17144"/>
    <w:rsid w:val="00B178C5"/>
    <w:rsid w:val="00B33F37"/>
    <w:rsid w:val="00B37D05"/>
    <w:rsid w:val="00BF1CE4"/>
    <w:rsid w:val="00CB46FE"/>
    <w:rsid w:val="00CD6D7E"/>
    <w:rsid w:val="00CF3C3D"/>
    <w:rsid w:val="00D06774"/>
    <w:rsid w:val="00D21B62"/>
    <w:rsid w:val="00D22795"/>
    <w:rsid w:val="00D95D37"/>
    <w:rsid w:val="00E023DE"/>
    <w:rsid w:val="00E32CF2"/>
    <w:rsid w:val="00E90ABE"/>
    <w:rsid w:val="00EB4097"/>
    <w:rsid w:val="00F10CD6"/>
    <w:rsid w:val="00F33EAE"/>
    <w:rsid w:val="00F709DC"/>
    <w:rsid w:val="00F74009"/>
    <w:rsid w:val="00F808E4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55AD-2D3E-445E-A85E-E50C601B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4</cp:revision>
  <cp:lastPrinted>2021-09-22T17:29:00Z</cp:lastPrinted>
  <dcterms:created xsi:type="dcterms:W3CDTF">2021-09-28T12:44:00Z</dcterms:created>
  <dcterms:modified xsi:type="dcterms:W3CDTF">2021-09-28T14:10:00Z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